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A1" w:rsidRDefault="009B22A8" w:rsidP="00C15C9B">
      <w:pPr>
        <w:tabs>
          <w:tab w:val="left" w:pos="8400"/>
        </w:tabs>
        <w:spacing w:after="0" w:line="240" w:lineRule="auto"/>
        <w:ind w:left="7788" w:hanging="23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ab/>
      </w:r>
      <w:r w:rsidR="00C15C9B">
        <w:rPr>
          <w:rFonts w:asciiTheme="majorHAnsi" w:hAnsiTheme="majorHAnsi" w:cs="Times New Roman"/>
          <w:lang w:val="uk-UA"/>
        </w:rPr>
        <w:tab/>
      </w:r>
      <w:r w:rsidR="00C15C9B">
        <w:rPr>
          <w:rFonts w:asciiTheme="majorHAnsi" w:hAnsiTheme="majorHAnsi" w:cs="Times New Roman"/>
          <w:lang w:val="uk-UA"/>
        </w:rPr>
        <w:tab/>
      </w:r>
      <w:r w:rsidR="00C15C9B">
        <w:rPr>
          <w:rFonts w:asciiTheme="majorHAnsi" w:hAnsiTheme="majorHAnsi" w:cs="Times New Roman"/>
          <w:lang w:val="uk-UA"/>
        </w:rPr>
        <w:tab/>
      </w:r>
    </w:p>
    <w:p w:rsidR="00FE1BA1" w:rsidRDefault="00FE1BA1" w:rsidP="00C15C9B">
      <w:pPr>
        <w:tabs>
          <w:tab w:val="left" w:pos="8400"/>
        </w:tabs>
        <w:spacing w:after="0" w:line="240" w:lineRule="auto"/>
        <w:ind w:left="7788" w:hanging="23"/>
        <w:rPr>
          <w:rFonts w:asciiTheme="majorHAnsi" w:hAnsiTheme="majorHAnsi" w:cs="Times New Roman"/>
          <w:lang w:val="uk-UA"/>
        </w:rPr>
      </w:pPr>
    </w:p>
    <w:p w:rsidR="00FE1BA1" w:rsidRDefault="00FE1BA1" w:rsidP="00C15C9B">
      <w:pPr>
        <w:tabs>
          <w:tab w:val="left" w:pos="8400"/>
        </w:tabs>
        <w:spacing w:after="0" w:line="240" w:lineRule="auto"/>
        <w:ind w:left="7788" w:hanging="23"/>
        <w:rPr>
          <w:rFonts w:asciiTheme="majorHAnsi" w:hAnsiTheme="majorHAnsi" w:cs="Times New Roman"/>
          <w:lang w:val="uk-UA"/>
        </w:rPr>
      </w:pPr>
    </w:p>
    <w:p w:rsidR="009B22A8" w:rsidRPr="00501B80" w:rsidRDefault="00501B80" w:rsidP="00501B80">
      <w:pPr>
        <w:tabs>
          <w:tab w:val="left" w:pos="6663"/>
        </w:tabs>
        <w:spacing w:after="0" w:line="240" w:lineRule="auto"/>
        <w:rPr>
          <w:rFonts w:asciiTheme="majorHAnsi" w:hAnsiTheme="majorHAnsi" w:cs="Times New Roman"/>
          <w:b/>
          <w:lang w:val="uk-UA"/>
        </w:rPr>
      </w:pPr>
      <w:r>
        <w:rPr>
          <w:rFonts w:asciiTheme="majorHAnsi" w:hAnsiTheme="majorHAnsi" w:cs="Times New Roman"/>
          <w:lang w:val="uk-UA"/>
        </w:rPr>
        <w:tab/>
      </w:r>
      <w:r w:rsidR="009B22A8" w:rsidRPr="00501B80">
        <w:rPr>
          <w:rFonts w:asciiTheme="majorHAnsi" w:hAnsiTheme="majorHAnsi" w:cs="Times New Roman"/>
          <w:b/>
          <w:lang w:val="uk-UA"/>
        </w:rPr>
        <w:t>ЗРАЗОК</w:t>
      </w:r>
      <w:r w:rsidRPr="00501B80">
        <w:rPr>
          <w:rFonts w:asciiTheme="majorHAnsi" w:hAnsiTheme="majorHAnsi" w:cs="Times New Roman"/>
          <w:b/>
          <w:lang w:val="uk-UA"/>
        </w:rPr>
        <w:t xml:space="preserve"> ДЛЯ ЦЕРКОВ</w:t>
      </w:r>
    </w:p>
    <w:p w:rsidR="009B22A8" w:rsidRDefault="009B22A8" w:rsidP="009B22A8">
      <w:pPr>
        <w:tabs>
          <w:tab w:val="left" w:pos="6521"/>
          <w:tab w:val="right" w:pos="10348"/>
        </w:tabs>
        <w:spacing w:after="0" w:line="240" w:lineRule="auto"/>
        <w:ind w:hanging="23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ab/>
      </w:r>
      <w:r>
        <w:rPr>
          <w:rFonts w:asciiTheme="majorHAnsi" w:hAnsiTheme="majorHAnsi" w:cs="Times New Roman"/>
          <w:lang w:val="uk-UA"/>
        </w:rPr>
        <w:tab/>
      </w:r>
    </w:p>
    <w:p w:rsidR="00473385" w:rsidRDefault="00501B80" w:rsidP="000518F5">
      <w:pPr>
        <w:tabs>
          <w:tab w:val="left" w:pos="6379"/>
          <w:tab w:val="right" w:pos="10348"/>
        </w:tabs>
        <w:spacing w:after="0" w:line="240" w:lineRule="auto"/>
        <w:ind w:hanging="23"/>
        <w:rPr>
          <w:rFonts w:asciiTheme="majorHAnsi" w:hAnsiTheme="majorHAnsi" w:cs="Times New Roman"/>
          <w:lang w:val="uk-UA"/>
        </w:rPr>
      </w:pPr>
      <w:bookmarkStart w:id="0" w:name="_Hlk37850955"/>
      <w:r>
        <w:rPr>
          <w:rFonts w:asciiTheme="majorHAnsi" w:hAnsiTheme="majorHAnsi" w:cs="Times New Roman"/>
          <w:lang w:val="uk-UA"/>
        </w:rPr>
        <w:tab/>
      </w:r>
      <w:r>
        <w:rPr>
          <w:rFonts w:asciiTheme="majorHAnsi" w:hAnsiTheme="majorHAnsi" w:cs="Times New Roman"/>
          <w:lang w:val="uk-UA"/>
        </w:rPr>
        <w:tab/>
        <w:t xml:space="preserve">  </w:t>
      </w:r>
      <w:r w:rsidR="000518F5">
        <w:rPr>
          <w:rFonts w:asciiTheme="majorHAnsi" w:hAnsiTheme="majorHAnsi" w:cs="Times New Roman"/>
          <w:lang w:val="uk-UA"/>
        </w:rPr>
        <w:t>Голові Верховної Ради</w:t>
      </w:r>
      <w:r>
        <w:rPr>
          <w:rFonts w:asciiTheme="majorHAnsi" w:hAnsiTheme="majorHAnsi" w:cs="Times New Roman"/>
          <w:lang w:val="uk-UA"/>
        </w:rPr>
        <w:t xml:space="preserve"> </w:t>
      </w:r>
    </w:p>
    <w:p w:rsidR="00501B80" w:rsidRDefault="00473385" w:rsidP="000518F5">
      <w:pPr>
        <w:tabs>
          <w:tab w:val="left" w:pos="6379"/>
          <w:tab w:val="right" w:pos="10348"/>
        </w:tabs>
        <w:spacing w:after="0" w:line="240" w:lineRule="auto"/>
        <w:ind w:hanging="23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ab/>
      </w:r>
      <w:r>
        <w:rPr>
          <w:rFonts w:asciiTheme="majorHAnsi" w:hAnsiTheme="majorHAnsi" w:cs="Times New Roman"/>
          <w:lang w:val="uk-UA"/>
        </w:rPr>
        <w:tab/>
        <w:t xml:space="preserve">  Народному депутату </w:t>
      </w:r>
      <w:r w:rsidR="00501B80">
        <w:rPr>
          <w:rFonts w:asciiTheme="majorHAnsi" w:hAnsiTheme="majorHAnsi" w:cs="Times New Roman"/>
          <w:lang w:val="uk-UA"/>
        </w:rPr>
        <w:t>України</w:t>
      </w:r>
    </w:p>
    <w:p w:rsidR="00501B80" w:rsidRDefault="00501B80" w:rsidP="00501B80">
      <w:pPr>
        <w:tabs>
          <w:tab w:val="right" w:pos="10348"/>
        </w:tabs>
        <w:spacing w:after="0" w:line="240" w:lineRule="auto"/>
        <w:ind w:hanging="23"/>
        <w:rPr>
          <w:rFonts w:asciiTheme="majorHAnsi" w:hAnsiTheme="majorHAnsi" w:cs="Arial"/>
          <w:shd w:val="clear" w:color="auto" w:fill="FFFFFF"/>
          <w:lang w:val="uk-UA"/>
        </w:rPr>
      </w:pPr>
      <w:r>
        <w:rPr>
          <w:rFonts w:asciiTheme="majorHAnsi" w:hAnsiTheme="majorHAnsi" w:cs="Times New Roman"/>
          <w:lang w:val="uk-UA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shd w:val="clear" w:color="auto" w:fill="FFFFFF"/>
          <w:lang w:val="uk-UA"/>
        </w:rPr>
        <w:t>Разумкову Д.О</w:t>
      </w:r>
      <w:r w:rsidR="0024166D">
        <w:rPr>
          <w:rFonts w:asciiTheme="majorHAnsi" w:hAnsiTheme="majorHAnsi" w:cs="Arial"/>
          <w:shd w:val="clear" w:color="auto" w:fill="FFFFFF"/>
          <w:lang w:val="uk-UA"/>
        </w:rPr>
        <w:t>.</w:t>
      </w:r>
    </w:p>
    <w:p w:rsidR="00501B80" w:rsidRDefault="00501B80" w:rsidP="00501B80">
      <w:pPr>
        <w:pStyle w:val="a3"/>
        <w:spacing w:before="120" w:after="120"/>
        <w:rPr>
          <w:rFonts w:ascii="Times New Roman" w:hAnsi="Times New Roman"/>
          <w:i/>
          <w:sz w:val="32"/>
          <w:szCs w:val="32"/>
        </w:rPr>
      </w:pPr>
    </w:p>
    <w:p w:rsidR="00501B80" w:rsidRPr="002C4D15" w:rsidRDefault="00501B80" w:rsidP="00501B80">
      <w:pPr>
        <w:pStyle w:val="a3"/>
        <w:spacing w:before="120" w:after="120"/>
        <w:rPr>
          <w:rFonts w:ascii="Times New Roman" w:hAnsi="Times New Roman"/>
          <w:i/>
          <w:sz w:val="32"/>
          <w:szCs w:val="32"/>
        </w:rPr>
      </w:pPr>
      <w:proofErr w:type="spellStart"/>
      <w:r w:rsidRPr="002C4D15">
        <w:rPr>
          <w:rFonts w:ascii="Times New Roman" w:hAnsi="Times New Roman"/>
          <w:i/>
          <w:sz w:val="32"/>
          <w:szCs w:val="32"/>
        </w:rPr>
        <w:t>Шановн</w:t>
      </w:r>
      <w:r>
        <w:rPr>
          <w:rFonts w:ascii="Times New Roman" w:hAnsi="Times New Roman"/>
          <w:i/>
          <w:sz w:val="32"/>
          <w:szCs w:val="32"/>
          <w:lang w:val="ru-RU"/>
        </w:rPr>
        <w:t>ий</w:t>
      </w:r>
      <w:proofErr w:type="spellEnd"/>
      <w:r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  <w:lang w:val="ru-RU"/>
        </w:rPr>
        <w:t>Дмитре</w:t>
      </w:r>
      <w:proofErr w:type="spellEnd"/>
      <w:r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  <w:lang w:val="ru-RU"/>
        </w:rPr>
        <w:t>Олександровичу</w:t>
      </w:r>
      <w:proofErr w:type="spellEnd"/>
      <w:r w:rsidRPr="002C4D15">
        <w:rPr>
          <w:rFonts w:ascii="Times New Roman" w:hAnsi="Times New Roman"/>
          <w:i/>
          <w:sz w:val="32"/>
          <w:szCs w:val="32"/>
        </w:rPr>
        <w:t>!</w:t>
      </w:r>
    </w:p>
    <w:bookmarkEnd w:id="0"/>
    <w:p w:rsidR="00501B80" w:rsidRDefault="00501B80" w:rsidP="00FE1BA1">
      <w:pPr>
        <w:pStyle w:val="a4"/>
        <w:ind w:firstLine="708"/>
        <w:jc w:val="both"/>
        <w:rPr>
          <w:rFonts w:asciiTheme="majorHAnsi" w:hAnsiTheme="majorHAnsi" w:cs="Times New Roman"/>
          <w:lang w:val="uk-UA"/>
        </w:rPr>
      </w:pPr>
    </w:p>
    <w:p w:rsidR="00782EC5" w:rsidRDefault="009B22A8" w:rsidP="00FE1BA1">
      <w:pPr>
        <w:pStyle w:val="a4"/>
        <w:ind w:firstLine="708"/>
        <w:jc w:val="both"/>
        <w:rPr>
          <w:rFonts w:asciiTheme="majorHAnsi" w:hAnsiTheme="majorHAnsi" w:cs="Times New Roman"/>
          <w:lang w:val="uk-UA"/>
        </w:rPr>
      </w:pPr>
      <w:r w:rsidRPr="009B22A8">
        <w:rPr>
          <w:rFonts w:asciiTheme="majorHAnsi" w:hAnsiTheme="majorHAnsi" w:cs="Times New Roman"/>
          <w:lang w:val="uk-UA"/>
        </w:rPr>
        <w:t xml:space="preserve">Користуючись нагодою, висловлюємо Вам запевнення у глибокій повазі! </w:t>
      </w:r>
    </w:p>
    <w:p w:rsidR="006A6EBE" w:rsidRDefault="00782EC5" w:rsidP="00FE1BA1">
      <w:pPr>
        <w:pStyle w:val="a4"/>
        <w:ind w:firstLine="708"/>
        <w:jc w:val="both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>В</w:t>
      </w:r>
      <w:r w:rsidR="009B22A8" w:rsidRPr="009B22A8">
        <w:rPr>
          <w:rFonts w:asciiTheme="majorHAnsi" w:hAnsiTheme="majorHAnsi"/>
          <w:lang w:val="uk-UA"/>
        </w:rPr>
        <w:t>исловлюємо занепокоєність тими</w:t>
      </w:r>
      <w:r w:rsidR="009B22A8">
        <w:rPr>
          <w:rFonts w:asciiTheme="majorHAnsi" w:hAnsiTheme="majorHAnsi"/>
          <w:lang w:val="uk-UA"/>
        </w:rPr>
        <w:t xml:space="preserve"> загрозами для релігійних свобод</w:t>
      </w:r>
      <w:r w:rsidR="006A4BC5">
        <w:rPr>
          <w:rFonts w:asciiTheme="majorHAnsi" w:hAnsiTheme="majorHAnsi"/>
          <w:lang w:val="uk-UA"/>
        </w:rPr>
        <w:t xml:space="preserve"> і свободі віросповідання</w:t>
      </w:r>
      <w:r w:rsidR="009B22A8">
        <w:rPr>
          <w:rFonts w:asciiTheme="majorHAnsi" w:hAnsiTheme="majorHAnsi"/>
          <w:lang w:val="uk-UA"/>
        </w:rPr>
        <w:t xml:space="preserve">, </w:t>
      </w:r>
      <w:r w:rsidR="009B22A8" w:rsidRPr="009B22A8">
        <w:rPr>
          <w:rFonts w:asciiTheme="majorHAnsi" w:hAnsiTheme="majorHAnsi"/>
          <w:lang w:val="uk-UA"/>
        </w:rPr>
        <w:t>які</w:t>
      </w:r>
      <w:r w:rsidR="009B22A8">
        <w:rPr>
          <w:rFonts w:asciiTheme="majorHAnsi" w:hAnsiTheme="majorHAnsi"/>
          <w:lang w:val="uk-UA"/>
        </w:rPr>
        <w:t xml:space="preserve"> містяться в </w:t>
      </w:r>
      <w:r w:rsidR="006A4BC5">
        <w:rPr>
          <w:rFonts w:asciiTheme="majorHAnsi" w:hAnsiTheme="majorHAnsi"/>
          <w:lang w:val="uk-UA"/>
        </w:rPr>
        <w:t>Про</w:t>
      </w:r>
      <w:r w:rsidR="009B22A8">
        <w:rPr>
          <w:rFonts w:asciiTheme="majorHAnsi" w:hAnsiTheme="majorHAnsi"/>
          <w:lang w:val="uk-UA"/>
        </w:rPr>
        <w:t>е</w:t>
      </w:r>
      <w:r w:rsidR="006A4BC5">
        <w:rPr>
          <w:rFonts w:asciiTheme="majorHAnsi" w:hAnsiTheme="majorHAnsi"/>
          <w:lang w:val="uk-UA"/>
        </w:rPr>
        <w:t>к</w:t>
      </w:r>
      <w:r w:rsidR="009B22A8">
        <w:rPr>
          <w:rFonts w:asciiTheme="majorHAnsi" w:hAnsiTheme="majorHAnsi"/>
          <w:lang w:val="uk-UA"/>
        </w:rPr>
        <w:t xml:space="preserve">ті закону № 3316 </w:t>
      </w:r>
      <w:r w:rsidR="009B22A8" w:rsidRPr="00C0490C">
        <w:rPr>
          <w:rFonts w:asciiTheme="majorHAnsi" w:hAnsiTheme="majorHAnsi"/>
          <w:lang w:val="uk-UA"/>
        </w:rPr>
        <w:t xml:space="preserve">«Про внесення змін до Кримінального кодексу України (щодо </w:t>
      </w:r>
      <w:r w:rsidR="009B22A8" w:rsidRPr="00C0490C">
        <w:rPr>
          <w:rStyle w:val="a6"/>
          <w:rFonts w:asciiTheme="majorHAnsi" w:hAnsiTheme="majorHAnsi"/>
          <w:b w:val="0"/>
          <w:color w:val="000000"/>
          <w:spacing w:val="3"/>
          <w:lang w:val="uk-UA"/>
        </w:rPr>
        <w:t>протидії злочин</w:t>
      </w:r>
      <w:bookmarkStart w:id="1" w:name="_GoBack"/>
      <w:bookmarkEnd w:id="1"/>
      <w:r w:rsidR="009B22A8" w:rsidRPr="00C0490C">
        <w:rPr>
          <w:rStyle w:val="a6"/>
          <w:rFonts w:asciiTheme="majorHAnsi" w:hAnsiTheme="majorHAnsi"/>
          <w:b w:val="0"/>
          <w:color w:val="000000"/>
          <w:spacing w:val="3"/>
          <w:lang w:val="uk-UA"/>
        </w:rPr>
        <w:t>ам на ґрунті ненависті за ознаками сексуальної орієнтації та ґендерної ідентичності</w:t>
      </w:r>
      <w:r w:rsidR="009B22A8" w:rsidRPr="00C0490C">
        <w:rPr>
          <w:rFonts w:asciiTheme="majorHAnsi" w:hAnsiTheme="majorHAnsi"/>
          <w:lang w:val="uk-UA"/>
        </w:rPr>
        <w:t>)»</w:t>
      </w:r>
      <w:r w:rsidR="009B22A8">
        <w:rPr>
          <w:rFonts w:asciiTheme="majorHAnsi" w:hAnsiTheme="majorHAnsi"/>
          <w:lang w:val="uk-UA"/>
        </w:rPr>
        <w:t>.</w:t>
      </w:r>
      <w:r w:rsidR="006A6EBE">
        <w:rPr>
          <w:rFonts w:asciiTheme="majorHAnsi" w:hAnsiTheme="majorHAnsi" w:cs="Arial"/>
          <w:bCs/>
          <w:shd w:val="clear" w:color="auto" w:fill="FFFFFF"/>
          <w:lang w:val="uk-UA"/>
        </w:rPr>
        <w:t>Ц</w:t>
      </w:r>
      <w:r w:rsidR="009B22A8" w:rsidRPr="00AA500A">
        <w:rPr>
          <w:rFonts w:asciiTheme="majorHAnsi" w:hAnsiTheme="majorHAnsi" w:cs="Arial"/>
          <w:bCs/>
          <w:shd w:val="clear" w:color="auto" w:fill="FFFFFF"/>
          <w:lang w:val="uk-UA"/>
        </w:rPr>
        <w:t xml:space="preserve">ей </w:t>
      </w:r>
      <w:r w:rsidR="009B22A8">
        <w:rPr>
          <w:rFonts w:asciiTheme="majorHAnsi" w:hAnsiTheme="majorHAnsi"/>
          <w:lang w:val="uk-UA"/>
        </w:rPr>
        <w:t xml:space="preserve">проект </w:t>
      </w:r>
      <w:r w:rsidR="009B22A8" w:rsidRPr="00C0490C">
        <w:rPr>
          <w:rFonts w:asciiTheme="majorHAnsi" w:hAnsiTheme="majorHAnsi"/>
          <w:lang w:val="uk-UA"/>
        </w:rPr>
        <w:t>зареєстровано у Верховній Раді 09 квітня 2020 року. Автором документу виступає Ольга Василевська-Смаглюк, народний депутат від партії «Слуга народу».</w:t>
      </w:r>
    </w:p>
    <w:p w:rsidR="009B22A8" w:rsidRDefault="006A6EBE" w:rsidP="009B22A8">
      <w:pPr>
        <w:spacing w:after="0" w:line="240" w:lineRule="auto"/>
        <w:ind w:firstLine="708"/>
        <w:jc w:val="both"/>
        <w:rPr>
          <w:rFonts w:asciiTheme="majorHAnsi" w:hAnsiTheme="majorHAnsi" w:cs="Times New Roman"/>
          <w:shd w:val="clear" w:color="auto" w:fill="FFFFFF"/>
          <w:lang w:val="uk-UA"/>
        </w:rPr>
      </w:pPr>
      <w:r>
        <w:rPr>
          <w:rFonts w:asciiTheme="majorHAnsi" w:hAnsiTheme="majorHAnsi" w:cs="Times New Roman"/>
          <w:lang w:val="uk-UA"/>
        </w:rPr>
        <w:t>Автор проекту п</w:t>
      </w:r>
      <w:r w:rsidR="009B22A8">
        <w:rPr>
          <w:rFonts w:asciiTheme="majorHAnsi" w:hAnsiTheme="majorHAnsi" w:cs="Times New Roman"/>
          <w:lang w:val="uk-UA"/>
        </w:rPr>
        <w:t xml:space="preserve">ропонує додати до </w:t>
      </w:r>
      <w:r>
        <w:rPr>
          <w:rFonts w:asciiTheme="majorHAnsi" w:hAnsiTheme="majorHAnsi" w:cs="Times New Roman"/>
          <w:lang w:val="uk-UA"/>
        </w:rPr>
        <w:t xml:space="preserve">ст. 67 </w:t>
      </w:r>
      <w:proofErr w:type="spellStart"/>
      <w:r w:rsidR="009B22A8">
        <w:rPr>
          <w:rFonts w:asciiTheme="majorHAnsi" w:hAnsiTheme="majorHAnsi" w:cs="Times New Roman"/>
          <w:lang w:val="uk-UA"/>
        </w:rPr>
        <w:t>ККУ</w:t>
      </w:r>
      <w:proofErr w:type="spellEnd"/>
      <w:r w:rsidR="009B22A8">
        <w:rPr>
          <w:rFonts w:asciiTheme="majorHAnsi" w:hAnsiTheme="majorHAnsi" w:cs="Times New Roman"/>
          <w:lang w:val="uk-UA"/>
        </w:rPr>
        <w:t xml:space="preserve"> нову </w:t>
      </w:r>
      <w:proofErr w:type="spellStart"/>
      <w:r w:rsidR="009B22A8">
        <w:rPr>
          <w:rFonts w:asciiTheme="majorHAnsi" w:hAnsiTheme="majorHAnsi" w:cs="Times New Roman"/>
          <w:lang w:val="uk-UA"/>
        </w:rPr>
        <w:t>обтяжувальну</w:t>
      </w:r>
      <w:proofErr w:type="spellEnd"/>
      <w:r w:rsidR="009B22A8">
        <w:rPr>
          <w:rFonts w:asciiTheme="majorHAnsi" w:hAnsiTheme="majorHAnsi" w:cs="Times New Roman"/>
          <w:lang w:val="uk-UA"/>
        </w:rPr>
        <w:t xml:space="preserve"> обставину – в</w:t>
      </w:r>
      <w:r w:rsidR="009B22A8" w:rsidRPr="00C0490C">
        <w:rPr>
          <w:rFonts w:asciiTheme="majorHAnsi" w:hAnsiTheme="majorHAnsi" w:cs="Times New Roman"/>
          <w:lang w:val="uk-UA"/>
        </w:rPr>
        <w:t>чиненн</w:t>
      </w:r>
      <w:r w:rsidR="009B22A8">
        <w:rPr>
          <w:rFonts w:asciiTheme="majorHAnsi" w:hAnsiTheme="majorHAnsi" w:cs="Times New Roman"/>
          <w:lang w:val="uk-UA"/>
        </w:rPr>
        <w:t>я злочину</w:t>
      </w:r>
      <w:r w:rsidR="009B22A8" w:rsidRPr="00C0490C">
        <w:rPr>
          <w:rFonts w:asciiTheme="majorHAnsi" w:hAnsiTheme="majorHAnsi" w:cs="Times New Roman"/>
          <w:lang w:val="uk-UA"/>
        </w:rPr>
        <w:t xml:space="preserve"> на ґрунті нетерпимості за ознакою сексуальної орієнтації або гендерної ідентичності</w:t>
      </w:r>
      <w:r w:rsidR="009B22A8">
        <w:rPr>
          <w:rFonts w:asciiTheme="majorHAnsi" w:hAnsiTheme="majorHAnsi" w:cs="Times New Roman"/>
          <w:lang w:val="uk-UA"/>
        </w:rPr>
        <w:t xml:space="preserve"> (далі - СОГІ)</w:t>
      </w:r>
      <w:r w:rsidR="009B22A8" w:rsidRPr="00C0490C">
        <w:rPr>
          <w:rFonts w:asciiTheme="majorHAnsi" w:hAnsiTheme="majorHAnsi" w:cs="Times New Roman"/>
          <w:lang w:val="uk-UA"/>
        </w:rPr>
        <w:t>.</w:t>
      </w:r>
      <w:r>
        <w:rPr>
          <w:rFonts w:asciiTheme="majorHAnsi" w:hAnsiTheme="majorHAnsi" w:cs="Times New Roman"/>
          <w:lang w:val="uk-UA"/>
        </w:rPr>
        <w:t xml:space="preserve"> А також </w:t>
      </w:r>
      <w:r w:rsidR="009B22A8" w:rsidRPr="00C0490C">
        <w:rPr>
          <w:rFonts w:asciiTheme="majorHAnsi" w:hAnsiTheme="majorHAnsi" w:cs="Times New Roman"/>
          <w:lang w:val="uk-UA"/>
        </w:rPr>
        <w:t>внес</w:t>
      </w:r>
      <w:r>
        <w:rPr>
          <w:rFonts w:asciiTheme="majorHAnsi" w:hAnsiTheme="majorHAnsi" w:cs="Times New Roman"/>
          <w:lang w:val="uk-UA"/>
        </w:rPr>
        <w:t>ти</w:t>
      </w:r>
      <w:r w:rsidR="00501B80">
        <w:rPr>
          <w:rFonts w:asciiTheme="majorHAnsi" w:hAnsiTheme="majorHAnsi" w:cs="Times New Roman"/>
          <w:lang w:val="uk-UA"/>
        </w:rPr>
        <w:t xml:space="preserve"> </w:t>
      </w:r>
      <w:r w:rsidR="009B22A8" w:rsidRPr="00C0490C">
        <w:rPr>
          <w:rFonts w:asciiTheme="majorHAnsi" w:hAnsiTheme="majorHAnsi" w:cs="Times New Roman"/>
          <w:lang w:val="uk-UA"/>
        </w:rPr>
        <w:t>змін</w:t>
      </w:r>
      <w:r>
        <w:rPr>
          <w:rFonts w:asciiTheme="majorHAnsi" w:hAnsiTheme="majorHAnsi" w:cs="Times New Roman"/>
          <w:lang w:val="uk-UA"/>
        </w:rPr>
        <w:t>и</w:t>
      </w:r>
      <w:r w:rsidR="009B22A8" w:rsidRPr="00C0490C">
        <w:rPr>
          <w:rFonts w:asciiTheme="majorHAnsi" w:hAnsiTheme="majorHAnsi" w:cs="Times New Roman"/>
          <w:lang w:val="uk-UA"/>
        </w:rPr>
        <w:t xml:space="preserve"> до </w:t>
      </w:r>
      <w:r w:rsidR="009B22A8">
        <w:rPr>
          <w:rFonts w:asciiTheme="majorHAnsi" w:hAnsiTheme="majorHAnsi" w:cs="Times New Roman"/>
          <w:lang w:val="uk-UA"/>
        </w:rPr>
        <w:t xml:space="preserve">10 </w:t>
      </w:r>
      <w:r w:rsidR="009B22A8" w:rsidRPr="00C0490C">
        <w:rPr>
          <w:rFonts w:asciiTheme="majorHAnsi" w:hAnsiTheme="majorHAnsi" w:cs="Times New Roman"/>
          <w:lang w:val="uk-UA"/>
        </w:rPr>
        <w:t xml:space="preserve">статей </w:t>
      </w:r>
      <w:proofErr w:type="spellStart"/>
      <w:r w:rsidR="009B22A8">
        <w:rPr>
          <w:rFonts w:asciiTheme="majorHAnsi" w:hAnsiTheme="majorHAnsi" w:cs="Times New Roman"/>
          <w:lang w:val="uk-UA"/>
        </w:rPr>
        <w:t>ККУ</w:t>
      </w:r>
      <w:proofErr w:type="spellEnd"/>
      <w:r w:rsidR="009B22A8">
        <w:rPr>
          <w:rFonts w:asciiTheme="majorHAnsi" w:hAnsiTheme="majorHAnsi" w:cs="Times New Roman"/>
          <w:lang w:val="uk-UA"/>
        </w:rPr>
        <w:t xml:space="preserve">, а саме: ст.ст. </w:t>
      </w:r>
      <w:r w:rsidR="009B22A8" w:rsidRPr="00C0490C">
        <w:rPr>
          <w:rFonts w:asciiTheme="majorHAnsi" w:hAnsiTheme="majorHAnsi" w:cs="Times New Roman"/>
          <w:shd w:val="clear" w:color="auto" w:fill="FFFFFF"/>
          <w:lang w:val="uk-UA"/>
        </w:rPr>
        <w:t>67, 115, 120,121,122, 126,127,129, 293, 294</w:t>
      </w:r>
      <w:r w:rsidR="009B22A8">
        <w:rPr>
          <w:rFonts w:asciiTheme="majorHAnsi" w:hAnsiTheme="majorHAnsi" w:cs="Times New Roman"/>
          <w:shd w:val="clear" w:color="auto" w:fill="FFFFFF"/>
          <w:lang w:val="uk-UA"/>
        </w:rPr>
        <w:t xml:space="preserve">. </w:t>
      </w:r>
      <w:r>
        <w:rPr>
          <w:rFonts w:asciiTheme="majorHAnsi" w:hAnsiTheme="majorHAnsi" w:cs="Times New Roman"/>
          <w:lang w:val="uk-UA"/>
        </w:rPr>
        <w:t>Це означає, що кримінальне законодавство вперше розширюється поняттями СОГІ та вимагає за це посилення кримінальної відповідальності у вигляді величезних штрафів або позбавлення волі до 8 років.</w:t>
      </w:r>
      <w:r w:rsidR="00501B80">
        <w:rPr>
          <w:rFonts w:asciiTheme="majorHAnsi" w:hAnsiTheme="majorHAnsi" w:cs="Times New Roman"/>
          <w:lang w:val="uk-UA"/>
        </w:rPr>
        <w:t xml:space="preserve"> </w:t>
      </w:r>
      <w:r>
        <w:rPr>
          <w:rFonts w:asciiTheme="majorHAnsi" w:hAnsiTheme="majorHAnsi" w:cs="Times New Roman"/>
          <w:shd w:val="clear" w:color="auto" w:fill="FFFFFF"/>
          <w:lang w:val="uk-UA"/>
        </w:rPr>
        <w:t xml:space="preserve">Вважаємо, що перелік </w:t>
      </w:r>
      <w:proofErr w:type="spellStart"/>
      <w:r w:rsidR="006A4BC5">
        <w:rPr>
          <w:rFonts w:asciiTheme="majorHAnsi" w:hAnsiTheme="majorHAnsi" w:cs="Times New Roman"/>
          <w:shd w:val="clear" w:color="auto" w:fill="FFFFFF"/>
          <w:lang w:val="uk-UA"/>
        </w:rPr>
        <w:t>обтяжу</w:t>
      </w:r>
      <w:r>
        <w:rPr>
          <w:rFonts w:asciiTheme="majorHAnsi" w:hAnsiTheme="majorHAnsi" w:cs="Times New Roman"/>
          <w:shd w:val="clear" w:color="auto" w:fill="FFFFFF"/>
          <w:lang w:val="uk-UA"/>
        </w:rPr>
        <w:t>вальних</w:t>
      </w:r>
      <w:proofErr w:type="spellEnd"/>
      <w:r>
        <w:rPr>
          <w:rFonts w:asciiTheme="majorHAnsi" w:hAnsiTheme="majorHAnsi" w:cs="Times New Roman"/>
          <w:shd w:val="clear" w:color="auto" w:fill="FFFFFF"/>
          <w:lang w:val="uk-UA"/>
        </w:rPr>
        <w:t xml:space="preserve"> обставин в </w:t>
      </w:r>
      <w:r w:rsidR="006A4BC5">
        <w:rPr>
          <w:rFonts w:asciiTheme="majorHAnsi" w:hAnsiTheme="majorHAnsi" w:cs="Times New Roman"/>
          <w:shd w:val="clear" w:color="auto" w:fill="FFFFFF"/>
          <w:lang w:val="uk-UA"/>
        </w:rPr>
        <w:t xml:space="preserve">чинній </w:t>
      </w:r>
      <w:r>
        <w:rPr>
          <w:rFonts w:asciiTheme="majorHAnsi" w:hAnsiTheme="majorHAnsi" w:cs="Times New Roman"/>
          <w:shd w:val="clear" w:color="auto" w:fill="FFFFFF"/>
          <w:lang w:val="uk-UA"/>
        </w:rPr>
        <w:t xml:space="preserve">ст. </w:t>
      </w:r>
      <w:r w:rsidR="009B22A8" w:rsidRPr="00670DF5">
        <w:rPr>
          <w:rFonts w:asciiTheme="majorHAnsi" w:hAnsiTheme="majorHAnsi" w:cs="Arial"/>
          <w:shd w:val="clear" w:color="auto" w:fill="FFFFFF"/>
        </w:rPr>
        <w:t> </w:t>
      </w:r>
      <w:r w:rsidR="009B22A8">
        <w:rPr>
          <w:rFonts w:asciiTheme="majorHAnsi" w:hAnsiTheme="majorHAnsi" w:cs="Arial"/>
          <w:shd w:val="clear" w:color="auto" w:fill="FFFFFF"/>
          <w:lang w:val="uk-UA"/>
        </w:rPr>
        <w:t xml:space="preserve">67 </w:t>
      </w:r>
      <w:hyperlink r:id="rId5" w:tooltip="КК України" w:history="1">
        <w:proofErr w:type="spellStart"/>
        <w:r w:rsidR="009B22A8" w:rsidRPr="00670DF5">
          <w:rPr>
            <w:rStyle w:val="a5"/>
            <w:rFonts w:asciiTheme="majorHAnsi" w:hAnsiTheme="majorHAnsi" w:cs="Arial"/>
            <w:color w:val="auto"/>
            <w:u w:val="none"/>
            <w:shd w:val="clear" w:color="auto" w:fill="FFFFFF"/>
            <w:lang w:val="uk-UA"/>
          </w:rPr>
          <w:t>ККУ</w:t>
        </w:r>
        <w:proofErr w:type="spellEnd"/>
      </w:hyperlink>
      <w:r w:rsidR="009B22A8" w:rsidRPr="00670DF5">
        <w:rPr>
          <w:rFonts w:asciiTheme="majorHAnsi" w:hAnsiTheme="majorHAnsi" w:cs="Arial"/>
          <w:shd w:val="clear" w:color="auto" w:fill="FFFFFF"/>
        </w:rPr>
        <w:t> </w:t>
      </w:r>
      <w:r>
        <w:rPr>
          <w:rFonts w:asciiTheme="majorHAnsi" w:hAnsiTheme="majorHAnsi" w:cs="Arial"/>
          <w:shd w:val="clear" w:color="auto" w:fill="FFFFFF"/>
          <w:lang w:val="uk-UA"/>
        </w:rPr>
        <w:t xml:space="preserve">, який складається </w:t>
      </w:r>
      <w:r w:rsidR="009B22A8">
        <w:rPr>
          <w:rFonts w:asciiTheme="majorHAnsi" w:hAnsiTheme="majorHAnsi" w:cs="Arial"/>
          <w:shd w:val="clear" w:color="auto" w:fill="FFFFFF"/>
          <w:lang w:val="uk-UA"/>
        </w:rPr>
        <w:t>з 13</w:t>
      </w:r>
      <w:r>
        <w:rPr>
          <w:rFonts w:asciiTheme="majorHAnsi" w:hAnsiTheme="majorHAnsi" w:cs="Arial"/>
          <w:shd w:val="clear" w:color="auto" w:fill="FFFFFF"/>
          <w:lang w:val="uk-UA"/>
        </w:rPr>
        <w:t xml:space="preserve"> пунктів</w:t>
      </w:r>
      <w:r w:rsidR="006A4BC5">
        <w:rPr>
          <w:rFonts w:asciiTheme="majorHAnsi" w:hAnsiTheme="majorHAnsi" w:cs="Arial"/>
          <w:shd w:val="clear" w:color="auto" w:fill="FFFFFF"/>
          <w:lang w:val="uk-UA"/>
        </w:rPr>
        <w:t>,</w:t>
      </w:r>
      <w:r w:rsidR="009B22A8" w:rsidRPr="00670DF5">
        <w:rPr>
          <w:rFonts w:asciiTheme="majorHAnsi" w:hAnsiTheme="majorHAnsi" w:cs="Arial"/>
          <w:shd w:val="clear" w:color="auto" w:fill="FFFFFF"/>
          <w:lang w:val="uk-UA"/>
        </w:rPr>
        <w:t xml:space="preserve"> є вичерпним</w:t>
      </w:r>
      <w:r w:rsidR="009B22A8">
        <w:rPr>
          <w:rFonts w:asciiTheme="majorHAnsi" w:hAnsiTheme="majorHAnsi" w:cs="Arial"/>
          <w:shd w:val="clear" w:color="auto" w:fill="FFFFFF"/>
          <w:lang w:val="uk-UA"/>
        </w:rPr>
        <w:t xml:space="preserve"> і не потребує розширення. </w:t>
      </w:r>
      <w:r w:rsidR="006A4BC5">
        <w:rPr>
          <w:rFonts w:asciiTheme="majorHAnsi" w:hAnsiTheme="majorHAnsi" w:cs="Arial"/>
          <w:shd w:val="clear" w:color="auto" w:fill="FFFFFF"/>
          <w:lang w:val="uk-UA"/>
        </w:rPr>
        <w:t xml:space="preserve"> Більш того, поняття «сексуальна орієнтація» та «гендерна ідентичність» </w:t>
      </w:r>
      <w:r w:rsidR="006A4BC5">
        <w:rPr>
          <w:rFonts w:asciiTheme="majorHAnsi" w:hAnsiTheme="majorHAnsi" w:cs="Times New Roman"/>
          <w:lang w:val="uk-UA"/>
        </w:rPr>
        <w:t>не містя</w:t>
      </w:r>
      <w:r w:rsidR="006A4BC5" w:rsidRPr="00C0490C">
        <w:rPr>
          <w:rFonts w:asciiTheme="majorHAnsi" w:hAnsiTheme="majorHAnsi" w:cs="Times New Roman"/>
          <w:lang w:val="uk-UA"/>
        </w:rPr>
        <w:t>т</w:t>
      </w:r>
      <w:r w:rsidR="006A4BC5">
        <w:rPr>
          <w:rFonts w:asciiTheme="majorHAnsi" w:hAnsiTheme="majorHAnsi" w:cs="Times New Roman"/>
          <w:lang w:val="uk-UA"/>
        </w:rPr>
        <w:t>ь</w:t>
      </w:r>
      <w:r w:rsidR="006A4BC5" w:rsidRPr="00C0490C">
        <w:rPr>
          <w:rFonts w:asciiTheme="majorHAnsi" w:hAnsiTheme="majorHAnsi" w:cs="Times New Roman"/>
          <w:lang w:val="uk-UA"/>
        </w:rPr>
        <w:t>ся в українському законодав</w:t>
      </w:r>
      <w:r w:rsidR="006A4BC5">
        <w:rPr>
          <w:rFonts w:asciiTheme="majorHAnsi" w:hAnsiTheme="majorHAnsi" w:cs="Times New Roman"/>
          <w:lang w:val="uk-UA"/>
        </w:rPr>
        <w:t>стві. В</w:t>
      </w:r>
      <w:r w:rsidR="006A4BC5" w:rsidRPr="00C0490C">
        <w:rPr>
          <w:rFonts w:asciiTheme="majorHAnsi" w:hAnsiTheme="majorHAnsi" w:cs="Times New Roman"/>
          <w:lang w:val="uk-UA"/>
        </w:rPr>
        <w:t>ведення нового термінологічного апарату без узгодженості із науковим та гро</w:t>
      </w:r>
      <w:r w:rsidR="006A4BC5">
        <w:rPr>
          <w:rFonts w:asciiTheme="majorHAnsi" w:hAnsiTheme="majorHAnsi" w:cs="Times New Roman"/>
          <w:lang w:val="uk-UA"/>
        </w:rPr>
        <w:t>мадянським суспільством може привести до масового незадоволення і посилення розколу між державними органами та громадянським суспільством</w:t>
      </w:r>
      <w:r w:rsidR="006A4BC5" w:rsidRPr="00C0490C">
        <w:rPr>
          <w:rFonts w:asciiTheme="majorHAnsi" w:hAnsiTheme="majorHAnsi" w:cs="Times New Roman"/>
          <w:lang w:val="uk-UA"/>
        </w:rPr>
        <w:t>.</w:t>
      </w:r>
      <w:r w:rsidR="009B22A8" w:rsidRPr="001C34CF">
        <w:rPr>
          <w:rFonts w:asciiTheme="majorHAnsi" w:hAnsiTheme="majorHAnsi" w:cs="Times New Roman"/>
          <w:lang w:val="uk-UA"/>
        </w:rPr>
        <w:tab/>
      </w:r>
    </w:p>
    <w:p w:rsidR="009B22A8" w:rsidRDefault="00540A59" w:rsidP="00540A59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lang w:val="uk-UA"/>
        </w:rPr>
      </w:pPr>
      <w:r w:rsidRPr="00540A59">
        <w:rPr>
          <w:rFonts w:asciiTheme="majorHAnsi" w:hAnsiTheme="majorHAnsi" w:cs="Times New Roman"/>
          <w:shd w:val="clear" w:color="auto" w:fill="FFFFFF"/>
          <w:lang w:val="uk-UA"/>
        </w:rPr>
        <w:t>Але</w:t>
      </w:r>
      <w:r>
        <w:rPr>
          <w:rFonts w:asciiTheme="majorHAnsi" w:hAnsiTheme="majorHAnsi" w:cs="Times New Roman"/>
          <w:shd w:val="clear" w:color="auto" w:fill="FFFFFF"/>
          <w:lang w:val="uk-UA"/>
        </w:rPr>
        <w:t xml:space="preserve"> о</w:t>
      </w:r>
      <w:r w:rsidR="009B22A8">
        <w:rPr>
          <w:rFonts w:asciiTheme="majorHAnsi" w:hAnsiTheme="majorHAnsi" w:cs="Times New Roman"/>
          <w:shd w:val="clear" w:color="auto" w:fill="FFFFFF"/>
          <w:lang w:val="uk-UA"/>
        </w:rPr>
        <w:t xml:space="preserve">собливу загрозу </w:t>
      </w:r>
      <w:r>
        <w:rPr>
          <w:rFonts w:asciiTheme="majorHAnsi" w:hAnsiTheme="majorHAnsi" w:cs="Times New Roman"/>
          <w:shd w:val="clear" w:color="auto" w:fill="FFFFFF"/>
          <w:lang w:val="uk-UA"/>
        </w:rPr>
        <w:t xml:space="preserve">для релігійних свобод та свободи віросповідання </w:t>
      </w:r>
      <w:r w:rsidR="009B22A8">
        <w:rPr>
          <w:rFonts w:asciiTheme="majorHAnsi" w:hAnsiTheme="majorHAnsi" w:cs="Times New Roman"/>
          <w:shd w:val="clear" w:color="auto" w:fill="FFFFFF"/>
          <w:lang w:val="uk-UA"/>
        </w:rPr>
        <w:t xml:space="preserve">складає пропозиція авторастворити </w:t>
      </w:r>
      <w:r w:rsidR="009B22A8" w:rsidRPr="00224AEE">
        <w:rPr>
          <w:rFonts w:asciiTheme="majorHAnsi" w:hAnsiTheme="majorHAnsi" w:cs="Times New Roman"/>
          <w:shd w:val="clear" w:color="auto" w:fill="FFFFFF"/>
          <w:lang w:val="uk-UA"/>
        </w:rPr>
        <w:t>нову статт</w:t>
      </w:r>
      <w:r w:rsidR="009B22A8">
        <w:rPr>
          <w:rFonts w:asciiTheme="majorHAnsi" w:hAnsiTheme="majorHAnsi" w:cs="Times New Roman"/>
          <w:shd w:val="clear" w:color="auto" w:fill="FFFFFF"/>
          <w:lang w:val="uk-UA"/>
        </w:rPr>
        <w:t>ю</w:t>
      </w:r>
      <w:r w:rsidR="009B22A8" w:rsidRPr="00224AEE">
        <w:rPr>
          <w:rFonts w:asciiTheme="majorHAnsi" w:hAnsiTheme="majorHAnsi" w:cs="Times New Roman"/>
          <w:shd w:val="clear" w:color="auto" w:fill="FFFFFF"/>
          <w:lang w:val="uk-UA"/>
        </w:rPr>
        <w:t xml:space="preserve"> ККУ –</w:t>
      </w:r>
      <w:r w:rsidR="009B22A8" w:rsidRPr="00C0490C">
        <w:rPr>
          <w:rStyle w:val="rvts46"/>
          <w:rFonts w:asciiTheme="majorHAnsi" w:hAnsiTheme="majorHAnsi" w:cs="Times New Roman"/>
          <w:b/>
          <w:iCs/>
          <w:color w:val="000000"/>
          <w:shd w:val="clear" w:color="auto" w:fill="FFFFFF"/>
          <w:lang w:val="uk-UA"/>
        </w:rPr>
        <w:t>161</w:t>
      </w:r>
      <w:r w:rsidR="009B22A8" w:rsidRPr="00C0490C">
        <w:rPr>
          <w:rStyle w:val="rvts37"/>
          <w:rFonts w:asciiTheme="majorHAnsi" w:hAnsiTheme="majorHAnsi" w:cs="Times New Roman"/>
          <w:b/>
          <w:bCs/>
          <w:color w:val="000000"/>
          <w:shd w:val="clear" w:color="auto" w:fill="FFFFFF"/>
          <w:vertAlign w:val="superscript"/>
          <w:lang w:val="uk-UA"/>
        </w:rPr>
        <w:t>1</w:t>
      </w:r>
      <w:r w:rsidR="009B22A8" w:rsidRPr="00C0490C">
        <w:rPr>
          <w:rFonts w:asciiTheme="majorHAnsi" w:hAnsiTheme="majorHAnsi" w:cs="Times New Roman"/>
          <w:b/>
          <w:color w:val="000000"/>
          <w:lang w:val="uk-UA"/>
        </w:rPr>
        <w:t xml:space="preserve"> «</w:t>
      </w:r>
      <w:r w:rsidR="009B22A8"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>Публічні заклики</w:t>
      </w:r>
      <w:r w:rsidR="009B22A8" w:rsidRPr="00C0490C">
        <w:rPr>
          <w:rFonts w:asciiTheme="majorHAnsi" w:hAnsiTheme="majorHAnsi" w:cs="Times New Roman"/>
          <w:color w:val="000000"/>
          <w:shd w:val="clear" w:color="auto" w:fill="FFFFFF"/>
        </w:rPr>
        <w:t> </w:t>
      </w:r>
      <w:r w:rsidR="009B22A8" w:rsidRPr="00C0490C"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до ворожнечі, насильницьких дій, переслідування або приниження гідності за ознакою сексуальної орієнтації або гендерної ідентичності». За порушення цієї статті передбачаються штрафи </w:t>
      </w:r>
      <w:r>
        <w:rPr>
          <w:rFonts w:asciiTheme="majorHAnsi" w:hAnsiTheme="majorHAnsi" w:cs="Times New Roman"/>
          <w:color w:val="000000"/>
          <w:shd w:val="clear" w:color="auto" w:fill="FFFFFF"/>
          <w:lang w:val="uk-UA"/>
        </w:rPr>
        <w:t>у розмірі</w:t>
      </w:r>
      <w:r w:rsidR="00473385">
        <w:rPr>
          <w:rFonts w:asciiTheme="majorHAnsi" w:hAnsiTheme="majorHAnsi" w:cs="Times New Roman"/>
          <w:color w:val="000000"/>
          <w:shd w:val="clear" w:color="auto" w:fill="FFFFFF"/>
          <w:lang w:val="uk-UA"/>
        </w:rPr>
        <w:t xml:space="preserve"> </w:t>
      </w:r>
      <w:r w:rsidR="009B22A8" w:rsidRPr="005565A0">
        <w:rPr>
          <w:rFonts w:asciiTheme="majorHAnsi" w:hAnsiTheme="majorHAnsi" w:cs="Times New Roman"/>
          <w:b/>
          <w:lang w:val="uk-UA"/>
        </w:rPr>
        <w:t xml:space="preserve">від </w:t>
      </w:r>
      <w:r w:rsidR="00473385">
        <w:rPr>
          <w:rFonts w:asciiTheme="majorHAnsi" w:hAnsiTheme="majorHAnsi" w:cs="Times New Roman"/>
          <w:b/>
          <w:lang w:val="uk-UA"/>
        </w:rPr>
        <w:t>34</w:t>
      </w:r>
      <w:r w:rsidR="009B22A8" w:rsidRPr="005565A0">
        <w:rPr>
          <w:rFonts w:asciiTheme="majorHAnsi" w:hAnsiTheme="majorHAnsi" w:cs="Times New Roman"/>
          <w:b/>
          <w:lang w:val="uk-UA"/>
        </w:rPr>
        <w:t xml:space="preserve">00 до </w:t>
      </w:r>
      <w:r w:rsidR="00473385">
        <w:rPr>
          <w:rFonts w:asciiTheme="majorHAnsi" w:hAnsiTheme="majorHAnsi" w:cs="Times New Roman"/>
          <w:b/>
          <w:lang w:val="uk-UA"/>
        </w:rPr>
        <w:t>17</w:t>
      </w:r>
      <w:r w:rsidR="009B22A8" w:rsidRPr="005565A0">
        <w:rPr>
          <w:rFonts w:asciiTheme="majorHAnsi" w:hAnsiTheme="majorHAnsi" w:cs="Times New Roman"/>
          <w:b/>
          <w:lang w:val="uk-UA"/>
        </w:rPr>
        <w:t xml:space="preserve">000 </w:t>
      </w:r>
      <w:proofErr w:type="spellStart"/>
      <w:r w:rsidR="009B22A8" w:rsidRPr="005565A0">
        <w:rPr>
          <w:rFonts w:asciiTheme="majorHAnsi" w:hAnsiTheme="majorHAnsi" w:cs="Times New Roman"/>
          <w:b/>
          <w:lang w:val="uk-UA"/>
        </w:rPr>
        <w:t>грн</w:t>
      </w:r>
      <w:proofErr w:type="spellEnd"/>
      <w:r w:rsidR="009B22A8">
        <w:rPr>
          <w:rFonts w:asciiTheme="majorHAnsi" w:hAnsiTheme="majorHAnsi" w:cs="Times New Roman"/>
          <w:b/>
          <w:lang w:val="uk-UA"/>
        </w:rPr>
        <w:t xml:space="preserve"> або до 8 років ув’язнення</w:t>
      </w:r>
      <w:r w:rsidR="009B22A8" w:rsidRPr="005565A0">
        <w:rPr>
          <w:rFonts w:asciiTheme="majorHAnsi" w:hAnsiTheme="majorHAnsi" w:cs="Times New Roman"/>
          <w:b/>
          <w:lang w:val="uk-UA"/>
        </w:rPr>
        <w:t xml:space="preserve">! </w:t>
      </w:r>
    </w:p>
    <w:p w:rsidR="009B22A8" w:rsidRPr="00C0490C" w:rsidRDefault="00540A59" w:rsidP="009B22A8">
      <w:pPr>
        <w:spacing w:after="0" w:line="240" w:lineRule="auto"/>
        <w:ind w:firstLine="708"/>
        <w:jc w:val="both"/>
        <w:rPr>
          <w:rFonts w:asciiTheme="majorHAnsi" w:hAnsiTheme="majorHAnsi" w:cs="Times New Roman"/>
          <w:lang w:val="uk-UA"/>
        </w:rPr>
      </w:pPr>
      <w:r>
        <w:rPr>
          <w:rFonts w:asciiTheme="majorHAnsi" w:hAnsiTheme="majorHAnsi" w:cs="Times New Roman"/>
          <w:lang w:val="uk-UA"/>
        </w:rPr>
        <w:t xml:space="preserve">Наприклад, під дію пропонованої статті підпадає проповідь священнослужителя або цитування Святого </w:t>
      </w:r>
      <w:r w:rsidR="00782EC5">
        <w:rPr>
          <w:rFonts w:asciiTheme="majorHAnsi" w:hAnsiTheme="majorHAnsi" w:cs="Times New Roman"/>
          <w:lang w:val="uk-UA"/>
        </w:rPr>
        <w:t>П</w:t>
      </w:r>
      <w:r>
        <w:rPr>
          <w:rFonts w:asciiTheme="majorHAnsi" w:hAnsiTheme="majorHAnsi" w:cs="Times New Roman"/>
          <w:lang w:val="uk-UA"/>
        </w:rPr>
        <w:t>исьма, що може бути кваліфіковано як приниження гідності за</w:t>
      </w:r>
      <w:r w:rsidR="00537438">
        <w:rPr>
          <w:rFonts w:asciiTheme="majorHAnsi" w:hAnsiTheme="majorHAnsi" w:cs="Times New Roman"/>
          <w:lang w:val="uk-UA"/>
        </w:rPr>
        <w:t xml:space="preserve"> ознакою</w:t>
      </w:r>
      <w:r>
        <w:rPr>
          <w:rFonts w:asciiTheme="majorHAnsi" w:hAnsiTheme="majorHAnsi" w:cs="Times New Roman"/>
          <w:lang w:val="uk-UA"/>
        </w:rPr>
        <w:t xml:space="preserve"> сексуальною орієнтацією або гендерною ідентичністю. </w:t>
      </w:r>
      <w:r w:rsidR="006A4BC5">
        <w:rPr>
          <w:rFonts w:asciiTheme="majorHAnsi" w:hAnsiTheme="majorHAnsi" w:cs="Times New Roman"/>
          <w:lang w:val="uk-UA"/>
        </w:rPr>
        <w:t>Також поняття «ворожнеча» не є визначеним в чинному законодавстві.</w:t>
      </w:r>
    </w:p>
    <w:p w:rsidR="00C15C9B" w:rsidRDefault="00540A59" w:rsidP="00C15C9B">
      <w:pPr>
        <w:shd w:val="clear" w:color="auto" w:fill="FFFFFF"/>
        <w:spacing w:after="150" w:line="240" w:lineRule="auto"/>
        <w:ind w:firstLine="450"/>
        <w:jc w:val="both"/>
        <w:rPr>
          <w:rFonts w:asciiTheme="majorHAnsi" w:eastAsia="Times New Roman" w:hAnsiTheme="majorHAnsi"/>
          <w:color w:val="000000"/>
          <w:lang w:val="uk-UA" w:eastAsia="ru-RU"/>
        </w:rPr>
      </w:pPr>
      <w:r w:rsidRPr="00540A59">
        <w:rPr>
          <w:rFonts w:asciiTheme="majorHAnsi" w:eastAsia="Times New Roman" w:hAnsiTheme="majorHAnsi"/>
          <w:bCs/>
          <w:color w:val="000000"/>
          <w:lang w:val="uk-UA" w:eastAsia="ru-RU"/>
        </w:rPr>
        <w:t>Також</w:t>
      </w:r>
      <w:r>
        <w:rPr>
          <w:rFonts w:asciiTheme="majorHAnsi" w:eastAsia="Times New Roman" w:hAnsiTheme="majorHAnsi"/>
          <w:bCs/>
          <w:color w:val="000000"/>
          <w:lang w:val="uk-UA" w:eastAsia="ru-RU"/>
        </w:rPr>
        <w:t xml:space="preserve"> у</w:t>
      </w:r>
      <w:r w:rsidR="009B22A8" w:rsidRPr="00C0490C">
        <w:rPr>
          <w:rFonts w:asciiTheme="majorHAnsi" w:eastAsia="Times New Roman" w:hAnsiTheme="majorHAnsi"/>
          <w:bCs/>
          <w:color w:val="000000"/>
          <w:lang w:val="uk-UA" w:eastAsia="ru-RU"/>
        </w:rPr>
        <w:t>проекті міститься пропозиція створення частини 2 статті 293 про</w:t>
      </w:r>
      <w:r w:rsidR="009B22A8" w:rsidRPr="00C0490C">
        <w:rPr>
          <w:rFonts w:asciiTheme="majorHAnsi" w:eastAsia="Times New Roman" w:hAnsiTheme="majorHAnsi"/>
          <w:color w:val="000000"/>
          <w:lang w:val="uk-UA" w:eastAsia="ru-RU"/>
        </w:rPr>
        <w:t xml:space="preserve"> групове порушення громадського порядку. </w:t>
      </w:r>
      <w:r w:rsidR="00C15C9B">
        <w:rPr>
          <w:rFonts w:asciiTheme="majorHAnsi" w:eastAsia="Times New Roman" w:hAnsiTheme="majorHAnsi"/>
          <w:color w:val="000000"/>
          <w:lang w:val="uk-UA" w:eastAsia="ru-RU"/>
        </w:rPr>
        <w:t>Вона</w:t>
      </w:r>
      <w:r w:rsidR="009B22A8" w:rsidRPr="00C0490C">
        <w:rPr>
          <w:rFonts w:asciiTheme="majorHAnsi" w:eastAsia="Times New Roman" w:hAnsiTheme="majorHAnsi"/>
          <w:color w:val="000000"/>
          <w:lang w:val="uk-UA" w:eastAsia="ru-RU"/>
        </w:rPr>
        <w:t xml:space="preserve"> передбачає позбавлення волі від двох до п’яти років. </w:t>
      </w:r>
      <w:r w:rsidR="009B22A8">
        <w:rPr>
          <w:rFonts w:asciiTheme="majorHAnsi" w:eastAsia="Times New Roman" w:hAnsiTheme="majorHAnsi"/>
          <w:color w:val="000000"/>
          <w:lang w:val="uk-UA" w:eastAsia="ru-RU"/>
        </w:rPr>
        <w:t xml:space="preserve">Наприклад, </w:t>
      </w:r>
      <w:r w:rsidR="00C15C9B">
        <w:rPr>
          <w:rFonts w:asciiTheme="majorHAnsi" w:eastAsia="Times New Roman" w:hAnsiTheme="majorHAnsi"/>
          <w:color w:val="000000"/>
          <w:lang w:val="uk-UA" w:eastAsia="ru-RU"/>
        </w:rPr>
        <w:t>вуличні релігійні мирні зібрання</w:t>
      </w:r>
      <w:r w:rsidR="00537438">
        <w:rPr>
          <w:rFonts w:asciiTheme="majorHAnsi" w:eastAsia="Times New Roman" w:hAnsiTheme="majorHAnsi"/>
          <w:color w:val="000000"/>
          <w:lang w:val="uk-UA" w:eastAsia="ru-RU"/>
        </w:rPr>
        <w:t xml:space="preserve">, або мирні акції протесту проти ЛГБТ-пропаганди </w:t>
      </w:r>
      <w:r w:rsidR="00C15C9B">
        <w:rPr>
          <w:rFonts w:asciiTheme="majorHAnsi" w:eastAsia="Times New Roman" w:hAnsiTheme="majorHAnsi"/>
          <w:color w:val="000000"/>
          <w:lang w:val="uk-UA" w:eastAsia="ru-RU"/>
        </w:rPr>
        <w:t>можуть бути кваліфіковані як порушення громадського порядку</w:t>
      </w:r>
      <w:r w:rsidR="00537438">
        <w:rPr>
          <w:rFonts w:asciiTheme="majorHAnsi" w:eastAsia="Times New Roman" w:hAnsiTheme="majorHAnsi"/>
          <w:color w:val="000000"/>
          <w:lang w:val="uk-UA" w:eastAsia="ru-RU"/>
        </w:rPr>
        <w:t xml:space="preserve"> з покаранням у вигляді ув’язнення</w:t>
      </w:r>
      <w:r w:rsidR="00C15C9B">
        <w:rPr>
          <w:rFonts w:asciiTheme="majorHAnsi" w:eastAsia="Times New Roman" w:hAnsiTheme="majorHAnsi"/>
          <w:color w:val="000000"/>
          <w:lang w:val="uk-UA" w:eastAsia="ru-RU"/>
        </w:rPr>
        <w:t>. А це пряма загроза мирним зібранням, які гарантуються Конституцією України.</w:t>
      </w:r>
    </w:p>
    <w:p w:rsidR="00501B80" w:rsidRDefault="00537438" w:rsidP="00537438">
      <w:pPr>
        <w:shd w:val="clear" w:color="auto" w:fill="FFFFFF"/>
        <w:spacing w:after="150" w:line="240" w:lineRule="auto"/>
        <w:ind w:firstLine="450"/>
        <w:jc w:val="both"/>
        <w:rPr>
          <w:rFonts w:asciiTheme="majorHAnsi" w:hAnsiTheme="majorHAnsi" w:cs="Arial"/>
          <w:shd w:val="clear" w:color="auto" w:fill="FFFFFF"/>
          <w:lang w:val="uk-UA"/>
        </w:rPr>
      </w:pPr>
      <w:r>
        <w:rPr>
          <w:rFonts w:asciiTheme="majorHAnsi" w:eastAsia="Times New Roman" w:hAnsiTheme="majorHAnsi"/>
          <w:color w:val="000000"/>
          <w:lang w:val="uk-UA" w:eastAsia="ru-RU"/>
        </w:rPr>
        <w:t xml:space="preserve">Ми </w:t>
      </w:r>
      <w:r w:rsidR="009B22A8" w:rsidRPr="002D0CF3">
        <w:rPr>
          <w:rStyle w:val="a6"/>
          <w:rFonts w:asciiTheme="majorHAnsi" w:hAnsiTheme="majorHAnsi" w:cs="Arial"/>
          <w:b w:val="0"/>
          <w:shd w:val="clear" w:color="auto" w:fill="FFFFFF"/>
          <w:lang w:val="uk-UA"/>
        </w:rPr>
        <w:t>виступає</w:t>
      </w:r>
      <w:r>
        <w:rPr>
          <w:rStyle w:val="a6"/>
          <w:rFonts w:asciiTheme="majorHAnsi" w:hAnsiTheme="majorHAnsi" w:cs="Arial"/>
          <w:b w:val="0"/>
          <w:shd w:val="clear" w:color="auto" w:fill="FFFFFF"/>
          <w:lang w:val="uk-UA"/>
        </w:rPr>
        <w:t>мо</w:t>
      </w:r>
      <w:r w:rsidR="009B22A8" w:rsidRPr="002D0CF3">
        <w:rPr>
          <w:rStyle w:val="a6"/>
          <w:rFonts w:asciiTheme="majorHAnsi" w:hAnsiTheme="majorHAnsi" w:cs="Arial"/>
          <w:b w:val="0"/>
          <w:shd w:val="clear" w:color="auto" w:fill="FFFFFF"/>
          <w:lang w:val="uk-UA"/>
        </w:rPr>
        <w:t xml:space="preserve"> проти насилля у будь-якій формі</w:t>
      </w:r>
      <w:r w:rsidR="009B22A8" w:rsidRPr="001C34CF">
        <w:rPr>
          <w:rStyle w:val="a6"/>
          <w:rFonts w:asciiTheme="majorHAnsi" w:hAnsiTheme="majorHAnsi" w:cs="Arial"/>
          <w:b w:val="0"/>
          <w:shd w:val="clear" w:color="auto" w:fill="FFFFFF"/>
          <w:lang w:val="uk-UA"/>
        </w:rPr>
        <w:t xml:space="preserve">. </w:t>
      </w:r>
      <w:r w:rsidR="009B22A8" w:rsidRPr="00C0490C">
        <w:rPr>
          <w:rFonts w:asciiTheme="majorHAnsi" w:hAnsiTheme="majorHAnsi" w:cs="Arial"/>
          <w:shd w:val="clear" w:color="auto" w:fill="FFFFFF"/>
          <w:lang w:val="uk-UA"/>
        </w:rPr>
        <w:t xml:space="preserve">В правовій демократичній державі  дотримання принципів верховенства права, невідворотності покарання та справедливості відповідальності є основою її існування. </w:t>
      </w:r>
      <w:r w:rsidRPr="00537438">
        <w:rPr>
          <w:rFonts w:asciiTheme="majorHAnsi" w:hAnsiTheme="majorHAnsi" w:cs="Arial"/>
          <w:shd w:val="clear" w:color="auto" w:fill="FFFFFF"/>
          <w:lang w:val="uk-UA"/>
        </w:rPr>
        <w:t xml:space="preserve">Як бачимо, законопроект №3316 повністю розбалансує демократичні засади суспільства. І створює умови для надання привілеїв певній категорії людей, які мають </w:t>
      </w:r>
      <w:proofErr w:type="spellStart"/>
      <w:r w:rsidRPr="00537438">
        <w:rPr>
          <w:rFonts w:asciiTheme="majorHAnsi" w:hAnsiTheme="majorHAnsi" w:cs="Arial"/>
          <w:shd w:val="clear" w:color="auto" w:fill="FFFFFF"/>
          <w:lang w:val="uk-UA"/>
        </w:rPr>
        <w:t>девіації</w:t>
      </w:r>
      <w:proofErr w:type="spellEnd"/>
      <w:r w:rsidRPr="00537438">
        <w:rPr>
          <w:rFonts w:asciiTheme="majorHAnsi" w:hAnsiTheme="majorHAnsi" w:cs="Arial"/>
          <w:shd w:val="clear" w:color="auto" w:fill="FFFFFF"/>
          <w:lang w:val="uk-UA"/>
        </w:rPr>
        <w:t xml:space="preserve"> у сексуальній поведінці та труднощі з визначенням власної ідентичності. Таким чином</w:t>
      </w:r>
      <w:r w:rsidR="00501B80">
        <w:rPr>
          <w:rFonts w:asciiTheme="majorHAnsi" w:hAnsiTheme="majorHAnsi" w:cs="Arial"/>
          <w:shd w:val="clear" w:color="auto" w:fill="FFFFFF"/>
          <w:lang w:val="uk-UA"/>
        </w:rPr>
        <w:t>,</w:t>
      </w:r>
    </w:p>
    <w:p w:rsidR="009B22A8" w:rsidRPr="00D31514" w:rsidRDefault="009B22A8" w:rsidP="00537438">
      <w:pPr>
        <w:shd w:val="clear" w:color="auto" w:fill="FFFFFF"/>
        <w:spacing w:after="150" w:line="240" w:lineRule="auto"/>
        <w:ind w:firstLine="450"/>
        <w:jc w:val="both"/>
        <w:rPr>
          <w:rFonts w:asciiTheme="majorHAnsi" w:hAnsiTheme="majorHAnsi" w:cs="Times New Roman"/>
          <w:b/>
        </w:rPr>
      </w:pPr>
      <w:r w:rsidRPr="00D31514">
        <w:rPr>
          <w:rFonts w:asciiTheme="majorHAnsi" w:hAnsiTheme="majorHAnsi" w:cs="Times New Roman"/>
          <w:b/>
        </w:rPr>
        <w:t>ПРОСИМО:</w:t>
      </w:r>
      <w:r>
        <w:rPr>
          <w:rFonts w:asciiTheme="majorHAnsi" w:hAnsiTheme="majorHAnsi" w:cs="Times New Roman"/>
          <w:b/>
        </w:rPr>
        <w:tab/>
      </w:r>
    </w:p>
    <w:p w:rsidR="009B22A8" w:rsidRDefault="009B22A8" w:rsidP="009B22A8">
      <w:pPr>
        <w:pStyle w:val="a4"/>
        <w:numPr>
          <w:ilvl w:val="0"/>
          <w:numId w:val="1"/>
        </w:numPr>
        <w:ind w:firstLine="567"/>
        <w:jc w:val="both"/>
        <w:rPr>
          <w:rFonts w:asciiTheme="majorHAnsi" w:hAnsiTheme="majorHAnsi" w:cstheme="minorHAnsi"/>
          <w:b/>
          <w:lang w:val="uk-UA"/>
        </w:rPr>
      </w:pPr>
      <w:r w:rsidRPr="00EA7DB7">
        <w:rPr>
          <w:rFonts w:asciiTheme="majorHAnsi" w:hAnsiTheme="majorHAnsi" w:cs="Times New Roman"/>
          <w:lang w:val="uk-UA"/>
        </w:rPr>
        <w:t xml:space="preserve">Відхилити проект закону № 3316 </w:t>
      </w:r>
      <w:r w:rsidRPr="00EA7DB7">
        <w:rPr>
          <w:rFonts w:asciiTheme="majorHAnsi" w:hAnsiTheme="majorHAnsi"/>
          <w:b/>
          <w:lang w:val="uk-UA"/>
        </w:rPr>
        <w:t>«</w:t>
      </w:r>
      <w:r w:rsidRPr="00EA7DB7">
        <w:rPr>
          <w:rFonts w:asciiTheme="majorHAnsi" w:hAnsiTheme="majorHAnsi"/>
          <w:lang w:val="uk-UA"/>
        </w:rPr>
        <w:t xml:space="preserve">Про внесення змін до Кримінального кодексу України (щодо </w:t>
      </w:r>
      <w:r w:rsidRPr="00EA7DB7">
        <w:rPr>
          <w:rStyle w:val="a6"/>
          <w:rFonts w:asciiTheme="majorHAnsi" w:hAnsiTheme="majorHAnsi"/>
          <w:b w:val="0"/>
          <w:color w:val="000000"/>
          <w:spacing w:val="3"/>
          <w:lang w:val="uk-UA"/>
        </w:rPr>
        <w:t>протидії злочинам на ґрунті ненависті за ознаками сексуальної орієнтації та ґендерної ідентичності</w:t>
      </w:r>
      <w:r w:rsidRPr="00537438">
        <w:rPr>
          <w:rFonts w:asciiTheme="majorHAnsi" w:hAnsiTheme="majorHAnsi"/>
          <w:bCs/>
          <w:lang w:val="uk-UA"/>
        </w:rPr>
        <w:t>)</w:t>
      </w:r>
      <w:r w:rsidRPr="00EA7DB7">
        <w:rPr>
          <w:rFonts w:asciiTheme="majorHAnsi" w:hAnsiTheme="majorHAnsi"/>
          <w:lang w:val="uk-UA"/>
        </w:rPr>
        <w:t>»</w:t>
      </w:r>
      <w:r w:rsidRPr="00EA7DB7">
        <w:rPr>
          <w:rFonts w:asciiTheme="majorHAnsi" w:hAnsiTheme="majorHAnsi" w:cs="Arial"/>
          <w:bCs/>
          <w:shd w:val="clear" w:color="auto" w:fill="FFFFFF"/>
          <w:lang w:val="uk-UA"/>
        </w:rPr>
        <w:t xml:space="preserve"> як такий, що загрожує </w:t>
      </w:r>
      <w:r w:rsidR="00C15C9B" w:rsidRPr="00EA7DB7">
        <w:rPr>
          <w:rFonts w:asciiTheme="majorHAnsi" w:hAnsiTheme="majorHAnsi" w:cs="Arial"/>
          <w:bCs/>
          <w:shd w:val="clear" w:color="auto" w:fill="FFFFFF"/>
          <w:lang w:val="uk-UA"/>
        </w:rPr>
        <w:t xml:space="preserve">релігійним свободам та </w:t>
      </w:r>
      <w:r w:rsidRPr="00EA7DB7">
        <w:rPr>
          <w:rFonts w:asciiTheme="majorHAnsi" w:hAnsiTheme="majorHAnsi" w:cs="Arial"/>
          <w:bCs/>
          <w:shd w:val="clear" w:color="auto" w:fill="FFFFFF"/>
          <w:lang w:val="uk-UA"/>
        </w:rPr>
        <w:t>свободі віросповідання</w:t>
      </w:r>
      <w:r w:rsidR="00C15C9B" w:rsidRPr="00EA7DB7">
        <w:rPr>
          <w:rFonts w:asciiTheme="majorHAnsi" w:hAnsiTheme="majorHAnsi" w:cs="Arial"/>
          <w:bCs/>
          <w:shd w:val="clear" w:color="auto" w:fill="FFFFFF"/>
          <w:lang w:val="uk-UA"/>
        </w:rPr>
        <w:t>.</w:t>
      </w:r>
      <w:r w:rsidRPr="00EA7DB7">
        <w:rPr>
          <w:rFonts w:asciiTheme="majorHAnsi" w:hAnsiTheme="majorHAnsi" w:cstheme="minorHAnsi"/>
          <w:b/>
          <w:lang w:val="uk-UA"/>
        </w:rPr>
        <w:tab/>
      </w:r>
    </w:p>
    <w:p w:rsidR="00537438" w:rsidRPr="00EA7DB7" w:rsidRDefault="00537438" w:rsidP="00537438">
      <w:pPr>
        <w:pStyle w:val="a4"/>
        <w:ind w:left="1494"/>
        <w:jc w:val="both"/>
        <w:rPr>
          <w:rFonts w:asciiTheme="majorHAnsi" w:hAnsiTheme="majorHAnsi" w:cstheme="minorHAnsi"/>
          <w:b/>
          <w:lang w:val="uk-UA"/>
        </w:rPr>
      </w:pPr>
    </w:p>
    <w:p w:rsidR="004E2B66" w:rsidRDefault="009B22A8" w:rsidP="009B22A8">
      <w:r w:rsidRPr="00FE2715">
        <w:rPr>
          <w:rFonts w:asciiTheme="majorHAnsi" w:hAnsiTheme="majorHAnsi" w:cstheme="minorHAnsi"/>
          <w:b/>
          <w:lang w:val="uk-UA"/>
        </w:rPr>
        <w:lastRenderedPageBreak/>
        <w:t>З повагою,</w:t>
      </w:r>
    </w:p>
    <w:sectPr w:rsidR="004E2B66" w:rsidSect="00C15C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11AAA"/>
    <w:multiLevelType w:val="hybridMultilevel"/>
    <w:tmpl w:val="3AD8F424"/>
    <w:lvl w:ilvl="0" w:tplc="3DC4D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B22A8"/>
    <w:rsid w:val="00023C3D"/>
    <w:rsid w:val="0004792A"/>
    <w:rsid w:val="000518F5"/>
    <w:rsid w:val="001659F5"/>
    <w:rsid w:val="001F73DC"/>
    <w:rsid w:val="0024166D"/>
    <w:rsid w:val="00263CD1"/>
    <w:rsid w:val="003A3CCE"/>
    <w:rsid w:val="003B0B8E"/>
    <w:rsid w:val="00473385"/>
    <w:rsid w:val="00501B80"/>
    <w:rsid w:val="00537438"/>
    <w:rsid w:val="00540A59"/>
    <w:rsid w:val="005E3AFA"/>
    <w:rsid w:val="006A4BC5"/>
    <w:rsid w:val="006A6EBE"/>
    <w:rsid w:val="00782EC5"/>
    <w:rsid w:val="008B5A12"/>
    <w:rsid w:val="00980D8E"/>
    <w:rsid w:val="009B1B13"/>
    <w:rsid w:val="009B22A8"/>
    <w:rsid w:val="009D7E00"/>
    <w:rsid w:val="00B5161D"/>
    <w:rsid w:val="00BD435F"/>
    <w:rsid w:val="00C15C9B"/>
    <w:rsid w:val="00C54EE0"/>
    <w:rsid w:val="00CA7941"/>
    <w:rsid w:val="00D44DD9"/>
    <w:rsid w:val="00E13516"/>
    <w:rsid w:val="00E52B8A"/>
    <w:rsid w:val="00EA7DB7"/>
    <w:rsid w:val="00F148B6"/>
    <w:rsid w:val="00F90A2E"/>
    <w:rsid w:val="00FE1BA1"/>
    <w:rsid w:val="00FE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9B22A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No Spacing"/>
    <w:uiPriority w:val="99"/>
    <w:qFormat/>
    <w:rsid w:val="009B22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B22A8"/>
    <w:rPr>
      <w:color w:val="0000FF"/>
      <w:u w:val="single"/>
    </w:rPr>
  </w:style>
  <w:style w:type="character" w:styleId="a6">
    <w:name w:val="Strong"/>
    <w:uiPriority w:val="22"/>
    <w:qFormat/>
    <w:rsid w:val="009B22A8"/>
    <w:rPr>
      <w:b/>
      <w:bCs/>
    </w:rPr>
  </w:style>
  <w:style w:type="character" w:customStyle="1" w:styleId="rvts44">
    <w:name w:val="rvts44"/>
    <w:basedOn w:val="a0"/>
    <w:rsid w:val="009B22A8"/>
    <w:rPr>
      <w:rFonts w:cs="Times New Roman"/>
    </w:rPr>
  </w:style>
  <w:style w:type="character" w:customStyle="1" w:styleId="rvts37">
    <w:name w:val="rvts37"/>
    <w:basedOn w:val="a0"/>
    <w:rsid w:val="009B22A8"/>
  </w:style>
  <w:style w:type="character" w:customStyle="1" w:styleId="rvts46">
    <w:name w:val="rvts46"/>
    <w:rsid w:val="009B22A8"/>
  </w:style>
  <w:style w:type="character" w:styleId="a7">
    <w:name w:val="Emphasis"/>
    <w:basedOn w:val="a0"/>
    <w:uiPriority w:val="20"/>
    <w:qFormat/>
    <w:rsid w:val="009B22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A%D0%9A_%D0%A3%D0%BA%D1%80%D0%B0%D1%97%D0%BD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2020-04-15T07:09:00Z</dcterms:created>
  <dcterms:modified xsi:type="dcterms:W3CDTF">2020-04-16T05:59:00Z</dcterms:modified>
</cp:coreProperties>
</file>